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40B" w:rsidRDefault="0039340B" w:rsidP="0039340B">
      <w:pPr>
        <w:spacing w:after="120"/>
        <w:jc w:val="right"/>
        <w:rPr>
          <w:rFonts w:asciiTheme="minorHAnsi" w:hAnsiTheme="minorHAnsi" w:cstheme="minorHAnsi"/>
          <w:bCs/>
          <w:u w:val="single"/>
        </w:rPr>
      </w:pPr>
    </w:p>
    <w:p w:rsidR="0039340B" w:rsidRDefault="00507246" w:rsidP="0039340B">
      <w:pPr>
        <w:spacing w:after="120"/>
        <w:jc w:val="right"/>
        <w:rPr>
          <w:rFonts w:asciiTheme="minorHAnsi" w:hAnsiTheme="minorHAnsi" w:cstheme="minorHAnsi"/>
          <w:bCs/>
          <w:u w:val="single"/>
        </w:rPr>
      </w:pPr>
      <w:r>
        <w:rPr>
          <w:rFonts w:asciiTheme="minorHAnsi" w:hAnsiTheme="minorHAnsi" w:cstheme="minorHAnsi"/>
          <w:bCs/>
          <w:u w:val="single"/>
        </w:rPr>
        <w:t>Comunicato stampa del 29</w:t>
      </w:r>
      <w:r w:rsidR="0039340B" w:rsidRPr="0039340B">
        <w:rPr>
          <w:rFonts w:asciiTheme="minorHAnsi" w:hAnsiTheme="minorHAnsi" w:cstheme="minorHAnsi"/>
          <w:bCs/>
          <w:u w:val="single"/>
        </w:rPr>
        <w:t xml:space="preserve"> marzo 2021</w:t>
      </w:r>
    </w:p>
    <w:p w:rsidR="00507246" w:rsidRDefault="00507246" w:rsidP="0039340B">
      <w:pPr>
        <w:spacing w:after="120"/>
        <w:jc w:val="center"/>
        <w:rPr>
          <w:rFonts w:asciiTheme="minorHAnsi" w:hAnsiTheme="minorHAnsi" w:cstheme="minorHAnsi"/>
          <w:b/>
          <w:bCs/>
          <w:sz w:val="28"/>
          <w:szCs w:val="28"/>
        </w:rPr>
      </w:pPr>
    </w:p>
    <w:p w:rsidR="0039340B" w:rsidRPr="00507246" w:rsidRDefault="00507246" w:rsidP="0039340B">
      <w:pPr>
        <w:spacing w:after="120"/>
        <w:jc w:val="center"/>
        <w:rPr>
          <w:rFonts w:asciiTheme="minorHAnsi" w:hAnsiTheme="minorHAnsi" w:cstheme="minorHAnsi"/>
          <w:b/>
          <w:bCs/>
          <w:sz w:val="28"/>
          <w:szCs w:val="28"/>
        </w:rPr>
      </w:pPr>
      <w:r w:rsidRPr="00507246">
        <w:rPr>
          <w:rFonts w:asciiTheme="minorHAnsi" w:hAnsiTheme="minorHAnsi" w:cstheme="minorHAnsi"/>
          <w:b/>
          <w:bCs/>
          <w:sz w:val="28"/>
          <w:szCs w:val="28"/>
        </w:rPr>
        <w:t>Ampliamento sistema di video sorveglianza urbana</w:t>
      </w:r>
    </w:p>
    <w:p w:rsidR="00507246" w:rsidRPr="0038344B" w:rsidRDefault="00507246" w:rsidP="0039340B">
      <w:pPr>
        <w:spacing w:after="120"/>
        <w:jc w:val="center"/>
        <w:rPr>
          <w:rFonts w:ascii="Cambria" w:hAnsi="Cambria" w:cstheme="minorHAnsi"/>
          <w:b/>
          <w:sz w:val="28"/>
          <w:szCs w:val="28"/>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lang w:eastAsia="it-IT"/>
        </w:rPr>
        <w:t>Inizieranno nelle prossime settimane i lavori di posizionamento, configurazione e attivazione delle nuove telecamere acquistate a fine 2020, destinate a potenziare il sistema di videosorveglianza urbana portandolo in aree non ancora adeguatamente coperte dal servizio.</w:t>
      </w:r>
    </w:p>
    <w:p w:rsidR="00507246" w:rsidRPr="00507246" w:rsidRDefault="00507246" w:rsidP="00507246">
      <w:pPr>
        <w:shd w:val="clear" w:color="auto" w:fill="FFFFFF"/>
        <w:spacing w:after="0" w:line="253" w:lineRule="atLeast"/>
        <w:jc w:val="both"/>
        <w:rPr>
          <w:rFonts w:eastAsia="Times New Roman" w:cs="Calibri"/>
          <w:lang w:eastAsia="it-IT"/>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lang w:eastAsia="it-IT"/>
        </w:rPr>
        <w:t>Si tratta di 16 apparati che si vanno ad aggiungere ai circa 60 già attivi, portando così a oltre settanta il numero delle telecamere comunali posizionate in diverse zone cittadine, a controllo dei punti di accesso e a protezione della sicurezza, sia attraverso un’azione deterrente, sia mettendo a disposizione delle forze dell’ordine immagini e filmati utili e di buona qualità.</w:t>
      </w:r>
    </w:p>
    <w:p w:rsidR="00507246" w:rsidRPr="00507246" w:rsidRDefault="00507246" w:rsidP="00507246">
      <w:pPr>
        <w:shd w:val="clear" w:color="auto" w:fill="FFFFFF"/>
        <w:spacing w:after="0" w:line="253" w:lineRule="atLeast"/>
        <w:jc w:val="both"/>
        <w:rPr>
          <w:rFonts w:eastAsia="Times New Roman" w:cs="Calibri"/>
          <w:lang w:eastAsia="it-IT"/>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lang w:eastAsia="it-IT"/>
        </w:rPr>
        <w:t>Le nuove telecamere saranno posizionate in diversi punti: piazze, parcheggi ma anche zone più periferiche, due postazioni sono previste anche a Devesi.</w:t>
      </w: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lang w:eastAsia="it-IT"/>
        </w:rPr>
        <w:t>I dispositivi saranno connessi ai sistemi centrali, dislocati presso il Comando di Polizia Locale e in locali protetti, di norma sfruttando la rete comunale già a disposizione, solo in alcuni casi con collegamenti di altro genere.</w:t>
      </w:r>
    </w:p>
    <w:p w:rsidR="00507246" w:rsidRPr="00507246" w:rsidRDefault="00507246" w:rsidP="00507246">
      <w:pPr>
        <w:shd w:val="clear" w:color="auto" w:fill="FFFFFF"/>
        <w:spacing w:after="0" w:line="253" w:lineRule="atLeast"/>
        <w:jc w:val="both"/>
        <w:rPr>
          <w:rFonts w:eastAsia="Times New Roman" w:cs="Calibri"/>
          <w:lang w:eastAsia="it-IT"/>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lang w:eastAsia="it-IT"/>
        </w:rPr>
        <w:t xml:space="preserve">Diverse postazioni disporranno di predisposizione per il </w:t>
      </w:r>
      <w:proofErr w:type="spellStart"/>
      <w:r w:rsidRPr="00507246">
        <w:rPr>
          <w:rFonts w:eastAsia="Times New Roman" w:cs="Calibri"/>
          <w:lang w:eastAsia="it-IT"/>
        </w:rPr>
        <w:t>wifi</w:t>
      </w:r>
      <w:proofErr w:type="spellEnd"/>
      <w:r w:rsidRPr="00507246">
        <w:rPr>
          <w:rFonts w:eastAsia="Times New Roman" w:cs="Calibri"/>
          <w:lang w:eastAsia="it-IT"/>
        </w:rPr>
        <w:t xml:space="preserve"> pubblico.</w:t>
      </w:r>
    </w:p>
    <w:p w:rsidR="00507246" w:rsidRPr="00507246" w:rsidRDefault="00507246" w:rsidP="00507246">
      <w:pPr>
        <w:shd w:val="clear" w:color="auto" w:fill="FFFFFF"/>
        <w:spacing w:after="0" w:line="253" w:lineRule="atLeast"/>
        <w:jc w:val="both"/>
        <w:rPr>
          <w:rFonts w:eastAsia="Times New Roman" w:cs="Calibri"/>
          <w:lang w:eastAsia="it-IT"/>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i/>
          <w:iCs/>
          <w:lang w:eastAsia="it-IT"/>
        </w:rPr>
        <w:t>“Abbiamo progettato questa estensione per migliorare ulteriormente la sicurezza dei cittadini, venendo incontro anche alle sollecitazioni che ho raccolto durante gli incontri sul territorio” </w:t>
      </w:r>
      <w:r w:rsidRPr="00507246">
        <w:rPr>
          <w:rFonts w:eastAsia="Times New Roman" w:cs="Calibri"/>
          <w:lang w:eastAsia="it-IT"/>
        </w:rPr>
        <w:t xml:space="preserve">– dichiara il Sindaco Loredana </w:t>
      </w:r>
      <w:proofErr w:type="spellStart"/>
      <w:r w:rsidRPr="00507246">
        <w:rPr>
          <w:rFonts w:eastAsia="Times New Roman" w:cs="Calibri"/>
          <w:lang w:eastAsia="it-IT"/>
        </w:rPr>
        <w:t>Devietti</w:t>
      </w:r>
      <w:proofErr w:type="spellEnd"/>
      <w:r w:rsidRPr="00507246">
        <w:rPr>
          <w:rFonts w:eastAsia="Times New Roman" w:cs="Calibri"/>
          <w:lang w:eastAsia="it-IT"/>
        </w:rPr>
        <w:t xml:space="preserve"> – </w:t>
      </w:r>
      <w:r w:rsidRPr="00507246">
        <w:rPr>
          <w:rFonts w:eastAsia="Times New Roman" w:cs="Calibri"/>
          <w:i/>
          <w:iCs/>
          <w:lang w:eastAsia="it-IT"/>
        </w:rPr>
        <w:t xml:space="preserve">“Con questo nuovo intervento si fornirà un migliore presidio ai punti di accesso alla città ma si </w:t>
      </w:r>
      <w:proofErr w:type="spellStart"/>
      <w:r w:rsidRPr="00507246">
        <w:rPr>
          <w:rFonts w:eastAsia="Times New Roman" w:cs="Calibri"/>
          <w:i/>
          <w:iCs/>
          <w:lang w:eastAsia="it-IT"/>
        </w:rPr>
        <w:t>copriranno</w:t>
      </w:r>
      <w:proofErr w:type="spellEnd"/>
      <w:r w:rsidRPr="00507246">
        <w:rPr>
          <w:rFonts w:eastAsia="Times New Roman" w:cs="Calibri"/>
          <w:i/>
          <w:iCs/>
          <w:lang w:eastAsia="it-IT"/>
        </w:rPr>
        <w:t xml:space="preserve"> anche piazze e parcheggi come quella di Borgo Rossetti, o Piazza Castello. Alcune postazioni saranno collocate in zone più decentrate,  e al contempo  si aggiungeranno telecamere nel centro storico, per coprire l’asse di via Vittorio Emanuele. Un intervento significativo dunque, che permetterà a coloro che vivono e frequentano la nostra città di sentirsi più sicuri, e al tempo stesso agevolerà i controlli da parte delle Forze dell’Ordine, e in particolare della Polizia Locale e dei Carabinieri, che possono consultare in tempo reale le registrazioni dei sistemi di videosorveglianza comunali.  Ed è proprio con loro che ci siamo confrontati, per definire alcuni posizionamenti e per meglio individuare le priorità.”</w:t>
      </w:r>
    </w:p>
    <w:p w:rsidR="00507246" w:rsidRPr="00507246" w:rsidRDefault="00507246" w:rsidP="00507246">
      <w:pPr>
        <w:shd w:val="clear" w:color="auto" w:fill="FFFFFF"/>
        <w:spacing w:after="0" w:line="253" w:lineRule="atLeast"/>
        <w:jc w:val="both"/>
        <w:rPr>
          <w:rFonts w:eastAsia="Times New Roman" w:cs="Calibri"/>
          <w:lang w:eastAsia="it-IT"/>
        </w:rPr>
      </w:pPr>
    </w:p>
    <w:p w:rsidR="00507246" w:rsidRPr="00507246" w:rsidRDefault="00507246" w:rsidP="00507246">
      <w:pPr>
        <w:shd w:val="clear" w:color="auto" w:fill="FFFFFF"/>
        <w:spacing w:after="0" w:line="253" w:lineRule="atLeast"/>
        <w:jc w:val="both"/>
        <w:rPr>
          <w:rFonts w:eastAsia="Times New Roman" w:cs="Calibri"/>
          <w:lang w:eastAsia="it-IT"/>
        </w:rPr>
      </w:pPr>
      <w:r w:rsidRPr="00507246">
        <w:rPr>
          <w:rFonts w:eastAsia="Times New Roman" w:cs="Calibri"/>
          <w:i/>
          <w:iCs/>
          <w:lang w:eastAsia="it-IT"/>
        </w:rPr>
        <w:t xml:space="preserve">“Con il posizionamento e l’attivazione delle telecamere acquisite a fine 2020, porteremo il sistema di video sorveglianza urbana in posti come la nuova area gioco di via Monte Angiolino, Piazza San Martino,  il piazzale antistante la Chiesa di Devesi, la parte centrale di via Vittorio Emanuele, via </w:t>
      </w:r>
      <w:proofErr w:type="spellStart"/>
      <w:r w:rsidRPr="00507246">
        <w:rPr>
          <w:rFonts w:eastAsia="Times New Roman" w:cs="Calibri"/>
          <w:i/>
          <w:iCs/>
          <w:lang w:eastAsia="it-IT"/>
        </w:rPr>
        <w:t>Gazzera</w:t>
      </w:r>
      <w:proofErr w:type="spellEnd"/>
      <w:r w:rsidRPr="00507246">
        <w:rPr>
          <w:rFonts w:eastAsia="Times New Roman" w:cs="Calibri"/>
          <w:i/>
          <w:iCs/>
          <w:lang w:eastAsia="it-IT"/>
        </w:rPr>
        <w:t>, solo per citare alcune delle aree interessate dall’intervento”  -</w:t>
      </w:r>
      <w:r w:rsidRPr="00507246">
        <w:rPr>
          <w:rFonts w:eastAsia="Times New Roman" w:cs="Calibri"/>
          <w:lang w:eastAsia="it-IT"/>
        </w:rPr>
        <w:t> aggiunge Fabrizio Fossati – </w:t>
      </w:r>
      <w:r w:rsidRPr="00507246">
        <w:rPr>
          <w:rFonts w:eastAsia="Times New Roman" w:cs="Calibri"/>
          <w:i/>
          <w:iCs/>
          <w:lang w:eastAsia="it-IT"/>
        </w:rPr>
        <w:t xml:space="preserve">“Si tratta di un progetto complementare rispetto a un altro al quale stiamo lavorando, e che auspichiamo possa essere presto realizzato: si tratta di un progetto di ‘videosorveglianza condivisa’ che prevede la mappatura </w:t>
      </w:r>
      <w:proofErr w:type="spellStart"/>
      <w:r w:rsidRPr="00507246">
        <w:rPr>
          <w:rFonts w:eastAsia="Times New Roman" w:cs="Calibri"/>
          <w:i/>
          <w:iCs/>
          <w:lang w:eastAsia="it-IT"/>
        </w:rPr>
        <w:t>georeferenziata</w:t>
      </w:r>
      <w:proofErr w:type="spellEnd"/>
      <w:r w:rsidRPr="00507246">
        <w:rPr>
          <w:rFonts w:eastAsia="Times New Roman" w:cs="Calibri"/>
          <w:i/>
          <w:iCs/>
          <w:lang w:eastAsia="it-IT"/>
        </w:rPr>
        <w:t xml:space="preserve"> delle telecamere private presenti sul territorio che coprono tratti di spazi pubblici, finalizzata a far sì che le Forze dell’Ordine, quando hanno necessità di acquisire con immediatezza dei </w:t>
      </w:r>
      <w:r w:rsidRPr="00507246">
        <w:rPr>
          <w:rFonts w:eastAsia="Times New Roman" w:cs="Calibri"/>
          <w:i/>
          <w:iCs/>
          <w:lang w:eastAsia="it-IT"/>
        </w:rPr>
        <w:lastRenderedPageBreak/>
        <w:t>filmati, magari per individuare i colpevoli di episodi criminali o per meglio presidiare situazioni critiche, possano avere riferimenti precisi e aggiornati da contattare. Si tratterà ovviamente di un’adesione volontaria, da parte dei privati proprietari degli impianti:  sono certo che i nostri concittadini daranno la loro collaborazione, nella consapevolezza che la sicurezza di ognuno passa attraverso un miglioramento della sicurezza complessiva in città, e che una città più sicura è più vivibile e attrattiva, per chi vi abita ma anche per chi la frequenta per lavoro, per studio, per fare acquisti o come turista.”</w:t>
      </w:r>
    </w:p>
    <w:p w:rsidR="000312D9" w:rsidRPr="00507246" w:rsidRDefault="000312D9"/>
    <w:p w:rsidR="000312D9" w:rsidRDefault="000312D9"/>
    <w:p w:rsidR="000312D9" w:rsidRDefault="000312D9" w:rsidP="000E53AE">
      <w:pPr>
        <w:jc w:val="right"/>
      </w:pPr>
    </w:p>
    <w:p w:rsidR="000312D9" w:rsidRDefault="000312D9"/>
    <w:p w:rsidR="000312D9" w:rsidRDefault="000312D9">
      <w:pPr>
        <w:tabs>
          <w:tab w:val="left" w:pos="1020"/>
        </w:tabs>
      </w:pPr>
    </w:p>
    <w:p w:rsidR="000312D9" w:rsidRDefault="000312D9">
      <w:pPr>
        <w:tabs>
          <w:tab w:val="left" w:pos="1020"/>
        </w:tabs>
        <w:rPr>
          <w:rFonts w:ascii="Arial" w:hAnsi="Arial" w:cs="Arial"/>
          <w:color w:val="000066"/>
        </w:rPr>
      </w:pPr>
    </w:p>
    <w:p w:rsidR="000312D9" w:rsidRDefault="000312D9">
      <w:pPr>
        <w:tabs>
          <w:tab w:val="left" w:pos="1020"/>
        </w:tabs>
        <w:rPr>
          <w:rFonts w:ascii="Arial" w:hAnsi="Arial" w:cs="Arial"/>
          <w:color w:val="000066"/>
        </w:rPr>
      </w:pPr>
    </w:p>
    <w:p w:rsidR="007E747C" w:rsidRDefault="00C03228" w:rsidP="00C03228">
      <w:pPr>
        <w:tabs>
          <w:tab w:val="left" w:pos="6100"/>
        </w:tabs>
        <w:rPr>
          <w:color w:val="000000"/>
        </w:rPr>
      </w:pPr>
      <w:r>
        <w:rPr>
          <w:color w:val="000000"/>
        </w:rPr>
        <w:tab/>
      </w:r>
    </w:p>
    <w:p w:rsidR="007E747C" w:rsidRPr="007E747C" w:rsidRDefault="007E747C" w:rsidP="007E747C"/>
    <w:p w:rsidR="007E747C" w:rsidRPr="007E747C" w:rsidRDefault="007E747C" w:rsidP="007E747C"/>
    <w:p w:rsidR="007E747C" w:rsidRPr="007E747C" w:rsidRDefault="007E747C" w:rsidP="007E747C"/>
    <w:p w:rsidR="007E747C" w:rsidRPr="007E747C" w:rsidRDefault="007E747C" w:rsidP="007E747C"/>
    <w:p w:rsidR="007E747C" w:rsidRDefault="007E747C" w:rsidP="007E747C"/>
    <w:p w:rsidR="000312D9" w:rsidRPr="007E747C" w:rsidRDefault="007E747C" w:rsidP="007E747C">
      <w:pPr>
        <w:tabs>
          <w:tab w:val="left" w:pos="8540"/>
        </w:tabs>
      </w:pPr>
      <w:r>
        <w:tab/>
      </w:r>
    </w:p>
    <w:sectPr w:rsidR="000312D9" w:rsidRPr="007E747C" w:rsidSect="00F54ACF">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284" w:footer="29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23BF" w:rsidRDefault="007D23BF">
      <w:pPr>
        <w:spacing w:after="0" w:line="240" w:lineRule="auto"/>
      </w:pPr>
      <w:r>
        <w:separator/>
      </w:r>
    </w:p>
  </w:endnote>
  <w:endnote w:type="continuationSeparator" w:id="0">
    <w:p w:rsidR="007D23BF" w:rsidRDefault="007D23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5E" w:rsidRDefault="00ED1B5E">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AF" w:rsidRDefault="00B12B5B">
    <w:pPr>
      <w:pStyle w:val="Pidipagina"/>
    </w:pPr>
    <w:r>
      <w:rPr>
        <w:rFonts w:ascii="Verdana" w:hAnsi="Verdana"/>
        <w:b/>
        <w:noProof/>
        <w:sz w:val="24"/>
        <w:szCs w:val="24"/>
        <w:lang w:eastAsia="it-IT"/>
      </w:rPr>
      <w:drawing>
        <wp:inline distT="0" distB="0" distL="0" distR="0">
          <wp:extent cx="6103620" cy="1325880"/>
          <wp:effectExtent l="0" t="0" r="0" b="0"/>
          <wp:docPr id="2" name="Immagine 2" descr="corso martiri della libertà 33 CAP 10073&#10;PEC protocollo.cirie@cert.ruparpiemonte.it&#10;email protocollo@comune.cirie.to.it&#10;tel 0119218111&#10;CF 83000390019&#10;p iva 02084870019&#10;www.incontracirie.net servizi on line&#10;www.cirie.net&#10;app municipium&#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arta intestata sotto ok"/>
                  <pic:cNvPicPr>
                    <a:picLock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03620" cy="1325880"/>
                  </a:xfrm>
                  <a:prstGeom prst="rect">
                    <a:avLst/>
                  </a:prstGeom>
                  <a:noFill/>
                  <a:ln>
                    <a:noFill/>
                  </a:ln>
                </pic:spPr>
              </pic:pic>
            </a:graphicData>
          </a:graphic>
        </wp:inline>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B5E" w:rsidRDefault="00ED1B5E">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23BF" w:rsidRDefault="007D23BF">
      <w:pPr>
        <w:spacing w:after="0" w:line="240" w:lineRule="auto"/>
      </w:pPr>
      <w:r>
        <w:separator/>
      </w:r>
    </w:p>
  </w:footnote>
  <w:footnote w:type="continuationSeparator" w:id="0">
    <w:p w:rsidR="007D23BF" w:rsidRDefault="007D23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AF" w:rsidRDefault="00FC6EE7">
    <w:pPr>
      <w:pStyle w:val="Intestazione"/>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6188" o:spid="_x0000_s2050" type="#_x0000_t75" alt="sfondo" style="position:absolute;margin-left:0;margin-top:0;width:696.55pt;height:391.5pt;z-index:-251658240;mso-wrap-edited:f;mso-position-horizontal:center;mso-position-horizontal-relative:margin;mso-position-vertical:center;mso-position-vertical-relative:margin" o:allowincell="f">
          <v:imagedata r:id="rId1" o:title="sfondo"/>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AF" w:rsidRDefault="00B12B5B">
    <w:pPr>
      <w:pStyle w:val="Intestazione"/>
    </w:pPr>
    <w:r>
      <w:rPr>
        <w:noProof/>
        <w:lang w:eastAsia="it-IT"/>
      </w:rPr>
      <w:drawing>
        <wp:inline distT="0" distB="0" distL="0" distR="0">
          <wp:extent cx="6111240" cy="1325880"/>
          <wp:effectExtent l="0" t="0" r="0" b="0"/>
          <wp:docPr id="1" name="Immagine 1" descr="servizi al cittadino&#10;ufficio comunicazione&#10;via a d'oria 14/7&#10;tel 0119218151&#10;email comunicazione@comune.cirie.to.i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I serv cittadino uff comunicazione"/>
                  <pic:cNvPicPr>
                    <a:picLocks/>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1240" cy="1325880"/>
                  </a:xfrm>
                  <a:prstGeom prst="rect">
                    <a:avLst/>
                  </a:prstGeom>
                  <a:noFill/>
                  <a:ln>
                    <a:noFill/>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AF" w:rsidRDefault="00FC6EE7">
    <w:pPr>
      <w:pStyle w:val="Intestazione"/>
    </w:pPr>
    <w:r>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76187" o:spid="_x0000_s2049" type="#_x0000_t75" alt="sfondo" style="position:absolute;margin-left:0;margin-top:0;width:696.55pt;height:391.5pt;z-index:-251659264;mso-wrap-edited:f;mso-position-horizontal:center;mso-position-horizontal-relative:margin;mso-position-vertical:center;mso-position-vertical-relative:margin" o:allowincell="f">
          <v:imagedata r:id="rId1" o:title="sfondo"/>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DC4BF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3E6DD6"/>
    <w:rsid w:val="00006658"/>
    <w:rsid w:val="0001610E"/>
    <w:rsid w:val="00022D16"/>
    <w:rsid w:val="000312D9"/>
    <w:rsid w:val="0003309D"/>
    <w:rsid w:val="00041E68"/>
    <w:rsid w:val="00061B4C"/>
    <w:rsid w:val="00065554"/>
    <w:rsid w:val="00066140"/>
    <w:rsid w:val="00083B49"/>
    <w:rsid w:val="00084506"/>
    <w:rsid w:val="000D2FE7"/>
    <w:rsid w:val="000E519E"/>
    <w:rsid w:val="000E53AE"/>
    <w:rsid w:val="001037D9"/>
    <w:rsid w:val="00124E88"/>
    <w:rsid w:val="0012682F"/>
    <w:rsid w:val="00143DDC"/>
    <w:rsid w:val="001777A0"/>
    <w:rsid w:val="001D0B7A"/>
    <w:rsid w:val="001D117C"/>
    <w:rsid w:val="001F1808"/>
    <w:rsid w:val="00234F5C"/>
    <w:rsid w:val="00257D91"/>
    <w:rsid w:val="0026454A"/>
    <w:rsid w:val="00267FE5"/>
    <w:rsid w:val="00272051"/>
    <w:rsid w:val="002B73AD"/>
    <w:rsid w:val="002C2AAE"/>
    <w:rsid w:val="002D111A"/>
    <w:rsid w:val="002E208C"/>
    <w:rsid w:val="003110C3"/>
    <w:rsid w:val="00344FD8"/>
    <w:rsid w:val="003544C0"/>
    <w:rsid w:val="00366421"/>
    <w:rsid w:val="00383A7B"/>
    <w:rsid w:val="00385D1E"/>
    <w:rsid w:val="0039340B"/>
    <w:rsid w:val="003A4AB8"/>
    <w:rsid w:val="003B29C5"/>
    <w:rsid w:val="003C43E8"/>
    <w:rsid w:val="003C4C62"/>
    <w:rsid w:val="003E39FB"/>
    <w:rsid w:val="003E6DD6"/>
    <w:rsid w:val="003E7A1F"/>
    <w:rsid w:val="003F0CF7"/>
    <w:rsid w:val="0043247C"/>
    <w:rsid w:val="0046392E"/>
    <w:rsid w:val="004675A5"/>
    <w:rsid w:val="00480114"/>
    <w:rsid w:val="004817F5"/>
    <w:rsid w:val="004D5B0D"/>
    <w:rsid w:val="004D5E3C"/>
    <w:rsid w:val="004E0912"/>
    <w:rsid w:val="004E2CCE"/>
    <w:rsid w:val="00507246"/>
    <w:rsid w:val="00521E25"/>
    <w:rsid w:val="00571166"/>
    <w:rsid w:val="00593B82"/>
    <w:rsid w:val="005A49F3"/>
    <w:rsid w:val="005B0749"/>
    <w:rsid w:val="005F143B"/>
    <w:rsid w:val="0062352B"/>
    <w:rsid w:val="00650295"/>
    <w:rsid w:val="00657A7C"/>
    <w:rsid w:val="00663FD9"/>
    <w:rsid w:val="00667689"/>
    <w:rsid w:val="00667E57"/>
    <w:rsid w:val="006743B4"/>
    <w:rsid w:val="006A09AE"/>
    <w:rsid w:val="00742A50"/>
    <w:rsid w:val="007431C4"/>
    <w:rsid w:val="0078527D"/>
    <w:rsid w:val="007A07AC"/>
    <w:rsid w:val="007D23BF"/>
    <w:rsid w:val="007E0C3E"/>
    <w:rsid w:val="007E747C"/>
    <w:rsid w:val="007F50A4"/>
    <w:rsid w:val="00800B26"/>
    <w:rsid w:val="00801AF9"/>
    <w:rsid w:val="00812653"/>
    <w:rsid w:val="0081324A"/>
    <w:rsid w:val="008211CC"/>
    <w:rsid w:val="0083198B"/>
    <w:rsid w:val="0086153F"/>
    <w:rsid w:val="00935065"/>
    <w:rsid w:val="0093722B"/>
    <w:rsid w:val="00951567"/>
    <w:rsid w:val="009711B2"/>
    <w:rsid w:val="009C5AB4"/>
    <w:rsid w:val="009D48FA"/>
    <w:rsid w:val="009E5E81"/>
    <w:rsid w:val="009F0C01"/>
    <w:rsid w:val="009F51D0"/>
    <w:rsid w:val="00A34EF0"/>
    <w:rsid w:val="00A41E4C"/>
    <w:rsid w:val="00A45149"/>
    <w:rsid w:val="00A5156C"/>
    <w:rsid w:val="00A6769F"/>
    <w:rsid w:val="00AC2DB1"/>
    <w:rsid w:val="00AD5D6C"/>
    <w:rsid w:val="00AF2259"/>
    <w:rsid w:val="00B12B5B"/>
    <w:rsid w:val="00B2765E"/>
    <w:rsid w:val="00B34D86"/>
    <w:rsid w:val="00B44017"/>
    <w:rsid w:val="00B8020E"/>
    <w:rsid w:val="00B810EC"/>
    <w:rsid w:val="00BC13FC"/>
    <w:rsid w:val="00BC3D80"/>
    <w:rsid w:val="00BC715A"/>
    <w:rsid w:val="00BE3C18"/>
    <w:rsid w:val="00BE6F68"/>
    <w:rsid w:val="00C03228"/>
    <w:rsid w:val="00C27A7B"/>
    <w:rsid w:val="00C47E8F"/>
    <w:rsid w:val="00C95C5C"/>
    <w:rsid w:val="00CD542A"/>
    <w:rsid w:val="00D054E0"/>
    <w:rsid w:val="00D05C5D"/>
    <w:rsid w:val="00D57280"/>
    <w:rsid w:val="00D752B0"/>
    <w:rsid w:val="00D9092E"/>
    <w:rsid w:val="00DD0137"/>
    <w:rsid w:val="00DD6C9F"/>
    <w:rsid w:val="00DE6259"/>
    <w:rsid w:val="00E159EC"/>
    <w:rsid w:val="00E264F7"/>
    <w:rsid w:val="00E54256"/>
    <w:rsid w:val="00E97261"/>
    <w:rsid w:val="00EA095B"/>
    <w:rsid w:val="00EA2486"/>
    <w:rsid w:val="00EB0569"/>
    <w:rsid w:val="00EB3840"/>
    <w:rsid w:val="00ED0211"/>
    <w:rsid w:val="00ED1B5E"/>
    <w:rsid w:val="00ED4215"/>
    <w:rsid w:val="00EE1C65"/>
    <w:rsid w:val="00EF23E1"/>
    <w:rsid w:val="00F01359"/>
    <w:rsid w:val="00F014F6"/>
    <w:rsid w:val="00F16F02"/>
    <w:rsid w:val="00F2046C"/>
    <w:rsid w:val="00F351F4"/>
    <w:rsid w:val="00F546CC"/>
    <w:rsid w:val="00F54ACF"/>
    <w:rsid w:val="00F745E6"/>
    <w:rsid w:val="00FA7DF4"/>
    <w:rsid w:val="00FB20C8"/>
    <w:rsid w:val="00FB2F6B"/>
    <w:rsid w:val="00FC66AF"/>
    <w:rsid w:val="00FC6EE7"/>
    <w:rsid w:val="00FD7FAC"/>
    <w:rsid w:val="00FE4B8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A095B"/>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semiHidden/>
    <w:unhideWhenUsed/>
    <w:rsid w:val="00EA095B"/>
    <w:pPr>
      <w:tabs>
        <w:tab w:val="center" w:pos="4819"/>
        <w:tab w:val="right" w:pos="9638"/>
      </w:tabs>
      <w:spacing w:after="0" w:line="240" w:lineRule="auto"/>
    </w:pPr>
  </w:style>
  <w:style w:type="character" w:customStyle="1" w:styleId="IntestazioneCarattere">
    <w:name w:val="Intestazione Carattere"/>
    <w:basedOn w:val="Carpredefinitoparagrafo"/>
    <w:rsid w:val="00EA095B"/>
  </w:style>
  <w:style w:type="paragraph" w:styleId="Pidipagina">
    <w:name w:val="footer"/>
    <w:basedOn w:val="Normale"/>
    <w:unhideWhenUsed/>
    <w:rsid w:val="00EA095B"/>
    <w:pPr>
      <w:tabs>
        <w:tab w:val="center" w:pos="4819"/>
        <w:tab w:val="right" w:pos="9638"/>
      </w:tabs>
      <w:spacing w:after="0" w:line="240" w:lineRule="auto"/>
    </w:pPr>
  </w:style>
  <w:style w:type="character" w:customStyle="1" w:styleId="PidipaginaCarattere">
    <w:name w:val="Piè di pagina Carattere"/>
    <w:basedOn w:val="Carpredefinitoparagrafo"/>
    <w:rsid w:val="00EA095B"/>
  </w:style>
  <w:style w:type="paragraph" w:styleId="Testofumetto">
    <w:name w:val="Balloon Text"/>
    <w:basedOn w:val="Normale"/>
    <w:semiHidden/>
    <w:unhideWhenUsed/>
    <w:rsid w:val="00EA095B"/>
    <w:pPr>
      <w:spacing w:after="0" w:line="240" w:lineRule="auto"/>
    </w:pPr>
    <w:rPr>
      <w:rFonts w:ascii="Tahoma" w:hAnsi="Tahoma" w:cs="Tahoma"/>
      <w:sz w:val="16"/>
      <w:szCs w:val="16"/>
    </w:rPr>
  </w:style>
  <w:style w:type="character" w:customStyle="1" w:styleId="TestofumettoCarattere">
    <w:name w:val="Testo fumetto Carattere"/>
    <w:semiHidden/>
    <w:rsid w:val="00EA095B"/>
    <w:rPr>
      <w:rFonts w:ascii="Tahoma" w:hAnsi="Tahoma" w:cs="Tahoma"/>
      <w:sz w:val="16"/>
      <w:szCs w:val="16"/>
    </w:rPr>
  </w:style>
  <w:style w:type="character" w:styleId="Collegamentoipertestuale">
    <w:name w:val="Hyperlink"/>
    <w:semiHidden/>
    <w:unhideWhenUsed/>
    <w:rsid w:val="00EA095B"/>
    <w:rPr>
      <w:color w:val="0000FF"/>
      <w:u w:val="single"/>
    </w:rPr>
  </w:style>
  <w:style w:type="paragraph" w:styleId="NormaleWeb">
    <w:name w:val="Normal (Web)"/>
    <w:basedOn w:val="Normale"/>
    <w:uiPriority w:val="99"/>
    <w:unhideWhenUsed/>
    <w:rsid w:val="0039340B"/>
    <w:pPr>
      <w:spacing w:before="100" w:beforeAutospacing="1" w:after="100" w:afterAutospacing="1" w:line="240" w:lineRule="auto"/>
    </w:pPr>
    <w:rPr>
      <w:rFonts w:ascii="Times New Roman" w:eastAsia="Times New Roman" w:hAnsi="Times New Roman"/>
      <w:sz w:val="24"/>
      <w:szCs w:val="24"/>
      <w:lang w:eastAsia="it-IT"/>
    </w:rPr>
  </w:style>
  <w:style w:type="character" w:styleId="Enfasicorsivo">
    <w:name w:val="Emphasis"/>
    <w:basedOn w:val="Carpredefinitoparagrafo"/>
    <w:uiPriority w:val="20"/>
    <w:qFormat/>
    <w:rsid w:val="00521E25"/>
    <w:rPr>
      <w:i/>
      <w:iCs/>
    </w:rPr>
  </w:style>
</w:styles>
</file>

<file path=word/webSettings.xml><?xml version="1.0" encoding="utf-8"?>
<w:webSettings xmlns:r="http://schemas.openxmlformats.org/officeDocument/2006/relationships" xmlns:w="http://schemas.openxmlformats.org/wordprocessingml/2006/main">
  <w:divs>
    <w:div w:id="1615015085">
      <w:bodyDiv w:val="1"/>
      <w:marLeft w:val="0"/>
      <w:marRight w:val="0"/>
      <w:marTop w:val="0"/>
      <w:marBottom w:val="0"/>
      <w:divBdr>
        <w:top w:val="none" w:sz="0" w:space="0" w:color="auto"/>
        <w:left w:val="none" w:sz="0" w:space="0" w:color="auto"/>
        <w:bottom w:val="none" w:sz="0" w:space="0" w:color="auto"/>
        <w:right w:val="none" w:sz="0" w:space="0" w:color="auto"/>
      </w:divBdr>
    </w:div>
    <w:div w:id="1699309576">
      <w:bodyDiv w:val="1"/>
      <w:marLeft w:val="0"/>
      <w:marRight w:val="0"/>
      <w:marTop w:val="0"/>
      <w:marBottom w:val="0"/>
      <w:divBdr>
        <w:top w:val="none" w:sz="0" w:space="0" w:color="auto"/>
        <w:left w:val="none" w:sz="0" w:space="0" w:color="auto"/>
        <w:bottom w:val="none" w:sz="0" w:space="0" w:color="auto"/>
        <w:right w:val="none" w:sz="0" w:space="0" w:color="auto"/>
      </w:divBdr>
      <w:divsChild>
        <w:div w:id="426660792">
          <w:marLeft w:val="0"/>
          <w:marRight w:val="0"/>
          <w:marTop w:val="0"/>
          <w:marBottom w:val="0"/>
          <w:divBdr>
            <w:top w:val="none" w:sz="0" w:space="0" w:color="auto"/>
            <w:left w:val="none" w:sz="0" w:space="0" w:color="auto"/>
            <w:bottom w:val="none" w:sz="0" w:space="0" w:color="auto"/>
            <w:right w:val="none" w:sz="0" w:space="0" w:color="auto"/>
          </w:divBdr>
          <w:divsChild>
            <w:div w:id="4021615">
              <w:marLeft w:val="0"/>
              <w:marRight w:val="0"/>
              <w:marTop w:val="0"/>
              <w:marBottom w:val="0"/>
              <w:divBdr>
                <w:top w:val="none" w:sz="0" w:space="0" w:color="auto"/>
                <w:left w:val="none" w:sz="0" w:space="0" w:color="auto"/>
                <w:bottom w:val="none" w:sz="0" w:space="0" w:color="auto"/>
                <w:right w:val="none" w:sz="0" w:space="0" w:color="auto"/>
              </w:divBdr>
            </w:div>
            <w:div w:id="472334363">
              <w:marLeft w:val="0"/>
              <w:marRight w:val="0"/>
              <w:marTop w:val="0"/>
              <w:marBottom w:val="0"/>
              <w:divBdr>
                <w:top w:val="none" w:sz="0" w:space="0" w:color="auto"/>
                <w:left w:val="none" w:sz="0" w:space="0" w:color="auto"/>
                <w:bottom w:val="none" w:sz="0" w:space="0" w:color="auto"/>
                <w:right w:val="none" w:sz="0" w:space="0" w:color="auto"/>
              </w:divBdr>
            </w:div>
            <w:div w:id="1494371319">
              <w:marLeft w:val="0"/>
              <w:marRight w:val="0"/>
              <w:marTop w:val="0"/>
              <w:marBottom w:val="0"/>
              <w:divBdr>
                <w:top w:val="none" w:sz="0" w:space="0" w:color="auto"/>
                <w:left w:val="none" w:sz="0" w:space="0" w:color="auto"/>
                <w:bottom w:val="none" w:sz="0" w:space="0" w:color="auto"/>
                <w:right w:val="none" w:sz="0" w:space="0" w:color="auto"/>
              </w:divBdr>
            </w:div>
            <w:div w:id="1663314954">
              <w:marLeft w:val="0"/>
              <w:marRight w:val="0"/>
              <w:marTop w:val="0"/>
              <w:marBottom w:val="0"/>
              <w:divBdr>
                <w:top w:val="none" w:sz="0" w:space="0" w:color="auto"/>
                <w:left w:val="none" w:sz="0" w:space="0" w:color="auto"/>
                <w:bottom w:val="none" w:sz="0" w:space="0" w:color="auto"/>
                <w:right w:val="none" w:sz="0" w:space="0" w:color="auto"/>
              </w:divBdr>
            </w:div>
            <w:div w:id="857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FE4652B-2F13-491C-95B7-5C12F1095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556</Words>
  <Characters>3174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CRAB</Company>
  <LinksUpToDate>false</LinksUpToDate>
  <CharactersWithSpaces>3723</CharactersWithSpaces>
  <SharedDoc>false</SharedDoc>
  <HLinks>
    <vt:vector size="24" baseType="variant">
      <vt:variant>
        <vt:i4>2883648</vt:i4>
      </vt:variant>
      <vt:variant>
        <vt:i4>2083</vt:i4>
      </vt:variant>
      <vt:variant>
        <vt:i4>1025</vt:i4>
      </vt:variant>
      <vt:variant>
        <vt:i4>1</vt:i4>
      </vt:variant>
      <vt:variant>
        <vt:lpwstr>CI serv cittadino uff comunicazione</vt:lpwstr>
      </vt:variant>
      <vt:variant>
        <vt:lpwstr/>
      </vt:variant>
      <vt:variant>
        <vt:i4>5111833</vt:i4>
      </vt:variant>
      <vt:variant>
        <vt:i4>2088</vt:i4>
      </vt:variant>
      <vt:variant>
        <vt:i4>1026</vt:i4>
      </vt:variant>
      <vt:variant>
        <vt:i4>1</vt:i4>
      </vt:variant>
      <vt:variant>
        <vt:lpwstr>carta intestata sotto ok</vt:lpwstr>
      </vt:variant>
      <vt:variant>
        <vt:lpwstr/>
      </vt:variant>
      <vt:variant>
        <vt:i4>6750328</vt:i4>
      </vt:variant>
      <vt:variant>
        <vt:i4>-1</vt:i4>
      </vt:variant>
      <vt:variant>
        <vt:i4>2082</vt:i4>
      </vt:variant>
      <vt:variant>
        <vt:i4>1</vt:i4>
      </vt:variant>
      <vt:variant>
        <vt:lpwstr>sfondo</vt:lpwstr>
      </vt:variant>
      <vt:variant>
        <vt:lpwstr/>
      </vt:variant>
      <vt:variant>
        <vt:i4>6750328</vt:i4>
      </vt:variant>
      <vt:variant>
        <vt:i4>-1</vt:i4>
      </vt:variant>
      <vt:variant>
        <vt:i4>2083</vt:i4>
      </vt:variant>
      <vt:variant>
        <vt:i4>1</vt:i4>
      </vt:variant>
      <vt:variant>
        <vt:lpwstr>sfondo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ddonzella01</cp:lastModifiedBy>
  <cp:revision>2</cp:revision>
  <cp:lastPrinted>2019-10-24T13:36:00Z</cp:lastPrinted>
  <dcterms:created xsi:type="dcterms:W3CDTF">2021-03-31T14:04:00Z</dcterms:created>
  <dcterms:modified xsi:type="dcterms:W3CDTF">2021-03-31T14:04:00Z</dcterms:modified>
</cp:coreProperties>
</file>